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D" w:rsidRDefault="00E71294" w:rsidP="00E71294">
      <w:pPr>
        <w:jc w:val="center"/>
        <w:rPr>
          <w:rFonts w:ascii="黑体" w:eastAsia="黑体"/>
          <w:spacing w:val="-8"/>
          <w:sz w:val="44"/>
          <w:szCs w:val="44"/>
        </w:rPr>
      </w:pPr>
      <w:r>
        <w:rPr>
          <w:rFonts w:ascii="黑体" w:eastAsia="黑体" w:hint="eastAsia"/>
          <w:spacing w:val="-8"/>
          <w:sz w:val="44"/>
          <w:szCs w:val="44"/>
        </w:rPr>
        <w:t>2021年</w:t>
      </w:r>
      <w:r w:rsidR="00B41829">
        <w:rPr>
          <w:rFonts w:ascii="黑体" w:eastAsia="黑体" w:hint="eastAsia"/>
          <w:spacing w:val="-8"/>
          <w:sz w:val="44"/>
          <w:szCs w:val="44"/>
        </w:rPr>
        <w:t>电气工程学院</w:t>
      </w:r>
      <w:r w:rsidR="00B41829">
        <w:rPr>
          <w:rFonts w:ascii="黑体" w:eastAsia="黑体"/>
          <w:spacing w:val="-8"/>
          <w:sz w:val="44"/>
          <w:szCs w:val="44"/>
        </w:rPr>
        <w:t>研究生国家奖学金</w:t>
      </w:r>
      <w:r w:rsidR="00B41829">
        <w:rPr>
          <w:rFonts w:ascii="黑体" w:eastAsia="黑体" w:hint="eastAsia"/>
          <w:spacing w:val="-8"/>
          <w:sz w:val="44"/>
          <w:szCs w:val="44"/>
        </w:rPr>
        <w:t>评定工作</w:t>
      </w:r>
      <w:r w:rsidR="00B41829">
        <w:rPr>
          <w:rFonts w:ascii="黑体" w:eastAsia="黑体"/>
          <w:spacing w:val="-8"/>
          <w:sz w:val="44"/>
          <w:szCs w:val="44"/>
        </w:rPr>
        <w:t>量化评分</w:t>
      </w:r>
      <w:r w:rsidR="00B41829">
        <w:rPr>
          <w:rFonts w:ascii="黑体" w:eastAsia="黑体" w:hint="eastAsia"/>
          <w:spacing w:val="-8"/>
          <w:sz w:val="44"/>
          <w:szCs w:val="44"/>
        </w:rPr>
        <w:t>表</w:t>
      </w:r>
    </w:p>
    <w:p w:rsidR="00EA2E7D" w:rsidRDefault="00EA2E7D">
      <w:pPr>
        <w:widowControl/>
        <w:rPr>
          <w:rFonts w:eastAsia="仿宋_GB2312"/>
          <w:szCs w:val="21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1926"/>
        <w:gridCol w:w="1494"/>
        <w:gridCol w:w="7838"/>
      </w:tblGrid>
      <w:tr w:rsidR="00EA2E7D">
        <w:trPr>
          <w:trHeight w:val="297"/>
          <w:jc w:val="center"/>
        </w:trPr>
        <w:tc>
          <w:tcPr>
            <w:tcW w:w="1548" w:type="dxa"/>
            <w:vAlign w:val="center"/>
          </w:tcPr>
          <w:p w:rsidR="00EA2E7D" w:rsidRDefault="00B4182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EA2E7D" w:rsidRDefault="00B4182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</w:tc>
        <w:tc>
          <w:tcPr>
            <w:tcW w:w="1926" w:type="dxa"/>
            <w:vAlign w:val="center"/>
          </w:tcPr>
          <w:p w:rsidR="00EA2E7D" w:rsidRDefault="00B4182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条目</w:t>
            </w:r>
          </w:p>
        </w:tc>
        <w:tc>
          <w:tcPr>
            <w:tcW w:w="1494" w:type="dxa"/>
            <w:vAlign w:val="center"/>
          </w:tcPr>
          <w:p w:rsidR="00EA2E7D" w:rsidRDefault="00B4182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标准</w:t>
            </w:r>
            <w:r>
              <w:rPr>
                <w:rFonts w:eastAsia="黑体"/>
                <w:sz w:val="24"/>
              </w:rPr>
              <w:t>分值</w:t>
            </w:r>
            <w:r>
              <w:rPr>
                <w:rFonts w:eastAsia="黑体" w:hint="eastAsia"/>
                <w:sz w:val="24"/>
              </w:rPr>
              <w:t>（项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篇）</w:t>
            </w:r>
          </w:p>
        </w:tc>
        <w:tc>
          <w:tcPr>
            <w:tcW w:w="7838" w:type="dxa"/>
            <w:vAlign w:val="center"/>
          </w:tcPr>
          <w:p w:rsidR="00EA2E7D" w:rsidRDefault="00B4182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</w:tr>
      <w:tr w:rsidR="005D0DC0" w:rsidRPr="005D0DC0">
        <w:trPr>
          <w:trHeight w:val="1975"/>
          <w:jc w:val="center"/>
        </w:trPr>
        <w:tc>
          <w:tcPr>
            <w:tcW w:w="1548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A</w:t>
            </w:r>
            <w:r w:rsidRPr="005D0DC0">
              <w:rPr>
                <w:rFonts w:eastAsia="黑体"/>
                <w:color w:val="000000" w:themeColor="text1"/>
                <w:sz w:val="24"/>
              </w:rPr>
              <w:t>综合表现</w:t>
            </w:r>
          </w:p>
          <w:p w:rsidR="00EA2E7D" w:rsidRPr="005D0DC0" w:rsidRDefault="00B41829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20%</w:t>
            </w:r>
          </w:p>
        </w:tc>
        <w:tc>
          <w:tcPr>
            <w:tcW w:w="1980" w:type="dxa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A1</w:t>
            </w:r>
            <w:r w:rsidRPr="005D0DC0">
              <w:rPr>
                <w:rFonts w:eastAsia="黑体"/>
                <w:color w:val="000000" w:themeColor="text1"/>
                <w:sz w:val="24"/>
              </w:rPr>
              <w:t>日常表现</w:t>
            </w: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表彰奖励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每项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~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国家级荣誉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分；省级荣誉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分；市级荣誉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分；校级荣誉（优秀共产党员、优秀研究生、优秀学生干部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分、社会活动积极分子、社团表彰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分，各类校级文体活动一等奖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分、二等奖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分、三等奖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分，优秀奖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分。）同一级别不同项可累加，同项以最高分算，国家级累计不超过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分，省级累计不超过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分，校级累计不超过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分。本项表彰须为原始奖励，所获研究生国家奖学金、研究生新生奖学金、学业奖学金、社会奖学金等奖学金不纳入奖励计分体系。</w:t>
            </w:r>
          </w:p>
        </w:tc>
      </w:tr>
      <w:tr w:rsidR="005D0DC0" w:rsidRPr="005D0DC0">
        <w:trPr>
          <w:trHeight w:val="44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A2</w:t>
            </w:r>
            <w:r w:rsidRPr="005D0DC0">
              <w:rPr>
                <w:rFonts w:eastAsia="黑体"/>
                <w:color w:val="000000" w:themeColor="text1"/>
                <w:sz w:val="24"/>
              </w:rPr>
              <w:t>社会工作</w:t>
            </w: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学校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~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校研究生会主席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分、副主席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分、部长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分、副部长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、干事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1~4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院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研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会主席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、副主席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、部长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2.5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、副部长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1.5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、干事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；党团支部书记、班级班长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分、党支委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分。干部累计加分不超过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</w:t>
            </w:r>
          </w:p>
        </w:tc>
      </w:tr>
      <w:tr w:rsidR="005D0DC0" w:rsidRPr="005D0DC0">
        <w:trPr>
          <w:trHeight w:val="413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A3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社会服务与活动</w:t>
            </w: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支教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在读期间参加支教。</w:t>
            </w:r>
          </w:p>
        </w:tc>
      </w:tr>
      <w:tr w:rsidR="005D0DC0" w:rsidRPr="005D0DC0">
        <w:trPr>
          <w:trHeight w:val="592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假期社会实践和志愿公益服务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1-2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项目主要负责人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分，其余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</w:t>
            </w:r>
          </w:p>
        </w:tc>
      </w:tr>
      <w:tr w:rsidR="005D0DC0" w:rsidRPr="005D0DC0">
        <w:trPr>
          <w:trHeight w:val="559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刊登作品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2-10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报刊作品内容发表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需出现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“南通大学”或“南通大学研究生”等关键词。国家级报刊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分、省市级报刊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分、南通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大学报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研究生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报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分；全国性报刊不限次，地方级、校级报刊最多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分别限计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次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，按照类别系数分别为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篇评论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、访谈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，通讯、散文或小说等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trHeight w:val="431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A4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实践</w:t>
            </w:r>
            <w:r w:rsidRPr="005D0DC0">
              <w:rPr>
                <w:rFonts w:eastAsia="黑体"/>
                <w:color w:val="000000" w:themeColor="text1"/>
                <w:sz w:val="24"/>
              </w:rPr>
              <w:t>类获奖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个人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须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经认定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，由政府组织的校级以上比赛有效。同一比赛按最高奖励只计一次。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级别系数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：国际、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国家级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，省级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；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市级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；校级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0.125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；等级系数：特等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，一等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（无特等一等系数为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），二等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，三等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排名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系数：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第一为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0.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排名第二为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第三及以后为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0.125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trHeight w:val="87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A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团体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549"/>
          <w:jc w:val="center"/>
        </w:trPr>
        <w:tc>
          <w:tcPr>
            <w:tcW w:w="1548" w:type="dxa"/>
            <w:vMerge w:val="restart"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B</w:t>
            </w:r>
            <w:r w:rsidRPr="005D0DC0">
              <w:rPr>
                <w:rFonts w:eastAsia="黑体"/>
                <w:color w:val="000000" w:themeColor="text1"/>
                <w:sz w:val="24"/>
              </w:rPr>
              <w:t>学习情况</w:t>
            </w:r>
          </w:p>
          <w:p w:rsidR="00EA2E7D" w:rsidRPr="005D0DC0" w:rsidRDefault="00B41829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30%</w:t>
            </w: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B1</w:t>
            </w:r>
            <w:r w:rsidRPr="005D0DC0">
              <w:rPr>
                <w:rFonts w:eastAsia="黑体"/>
                <w:color w:val="000000" w:themeColor="text1"/>
                <w:sz w:val="24"/>
              </w:rPr>
              <w:t>理论课程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B1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学位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课程绩点成绩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前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10% 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在读期间有科目（含学位英语）不及格当年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不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参评，次年参评时须补考及格，同时须有五档及以上科研论文。</w:t>
            </w:r>
          </w:p>
        </w:tc>
      </w:tr>
      <w:tr w:rsidR="005D0DC0" w:rsidRPr="005D0DC0">
        <w:trPr>
          <w:trHeight w:val="599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B1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学位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课程绩点成绩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前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20% 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636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B1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学位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课程绩点成绩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前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30% 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B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2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海外研修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B2-1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六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个月及以上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在读期间，由学校、学院、导师正式派出，经研究生院正式备案。出国时间可累计但不重复计算。</w:t>
            </w:r>
          </w:p>
        </w:tc>
      </w:tr>
      <w:tr w:rsidR="005D0DC0" w:rsidRPr="005D0DC0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B2-2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三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—六个月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B2-3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三个月以下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B3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学术会议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B3-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国际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会议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（境外举办）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10~20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须参会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并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作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口头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报告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Poster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计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分，并附佐证材料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（做报告时的照片或做报告的时间安排表）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。在学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制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期间仅计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次</w:t>
            </w:r>
            <w:proofErr w:type="gramEnd"/>
            <w:r w:rsidRPr="005D0DC0">
              <w:rPr>
                <w:rFonts w:eastAsia="仿宋_GB2312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B3-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国内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会议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需参会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并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作会议报告，并附佐证材料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（做报告时的照片或做报告的时间安排表）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。在学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制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期间仅计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次</w:t>
            </w:r>
            <w:proofErr w:type="gramEnd"/>
            <w:r w:rsidRPr="005D0DC0">
              <w:rPr>
                <w:rFonts w:eastAsia="仿宋_GB2312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trHeight w:val="492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B3-3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省级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学术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须作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会议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报告，并附佐证材料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（做报告时的照片或做报告的时间安排表）。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在学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制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期间仅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各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计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次。</w:t>
            </w:r>
          </w:p>
        </w:tc>
      </w:tr>
      <w:tr w:rsidR="005D0DC0" w:rsidRPr="005D0DC0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B3-4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校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学术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~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校际交流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分，校内交流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获奖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分，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不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累计加分。</w:t>
            </w:r>
          </w:p>
        </w:tc>
      </w:tr>
      <w:tr w:rsidR="005D0DC0" w:rsidRPr="005D0DC0">
        <w:trPr>
          <w:trHeight w:val="59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B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4</w:t>
            </w:r>
            <w:r w:rsidRPr="005D0DC0">
              <w:rPr>
                <w:rFonts w:eastAsia="黑体"/>
                <w:color w:val="000000" w:themeColor="text1"/>
                <w:sz w:val="24"/>
              </w:rPr>
              <w:t>社会考试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在读期间，本年度通过雅思、托福或其他与所学专业相关的各类专业考证可列入计分。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四六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级等学校统一组织的公共考试不计分。最高累计不超过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分。</w:t>
            </w:r>
          </w:p>
        </w:tc>
      </w:tr>
      <w:tr w:rsidR="005D0DC0" w:rsidRPr="005D0DC0">
        <w:trPr>
          <w:trHeight w:val="400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B5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中期考核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B5-1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通过按照优秀、良好、合格不同等次</w:t>
            </w: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乘相应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系数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(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优秀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，良好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，合格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0.25)</w:t>
            </w:r>
          </w:p>
        </w:tc>
      </w:tr>
      <w:tr w:rsidR="005D0DC0" w:rsidRPr="005D0DC0">
        <w:trPr>
          <w:trHeight w:val="419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B5-2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不合格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proofErr w:type="gramStart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不</w:t>
            </w:r>
            <w:proofErr w:type="gramEnd"/>
            <w:r w:rsidRPr="005D0DC0">
              <w:rPr>
                <w:rFonts w:eastAsia="仿宋_GB2312" w:hint="eastAsia"/>
                <w:color w:val="000000" w:themeColor="text1"/>
                <w:szCs w:val="21"/>
              </w:rPr>
              <w:t>参评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405"/>
          <w:jc w:val="center"/>
        </w:trPr>
        <w:tc>
          <w:tcPr>
            <w:tcW w:w="1548" w:type="dxa"/>
            <w:vMerge w:val="restart"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C</w:t>
            </w:r>
            <w:r w:rsidRPr="005D0DC0">
              <w:rPr>
                <w:rFonts w:eastAsia="黑体"/>
                <w:color w:val="000000" w:themeColor="text1"/>
                <w:sz w:val="24"/>
              </w:rPr>
              <w:t>科研工作</w:t>
            </w:r>
          </w:p>
          <w:p w:rsidR="00EA2E7D" w:rsidRPr="005D0DC0" w:rsidRDefault="00B41829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50%</w:t>
            </w: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lastRenderedPageBreak/>
              <w:t>C1</w:t>
            </w:r>
            <w:r w:rsidRPr="005D0DC0">
              <w:rPr>
                <w:rFonts w:eastAsia="黑体"/>
                <w:color w:val="000000" w:themeColor="text1"/>
                <w:sz w:val="24"/>
              </w:rPr>
              <w:t>学术论文、论著等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widowControl/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代码及内容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分值或结果</w:t>
            </w:r>
          </w:p>
        </w:tc>
        <w:tc>
          <w:tcPr>
            <w:tcW w:w="7838" w:type="dxa"/>
            <w:vAlign w:val="center"/>
          </w:tcPr>
          <w:p w:rsidR="00EA2E7D" w:rsidRPr="005D0DC0" w:rsidRDefault="00B41829"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b/>
                <w:color w:val="000000" w:themeColor="text1"/>
                <w:szCs w:val="21"/>
              </w:rPr>
              <w:t>理</w:t>
            </w:r>
            <w:r w:rsidRPr="005D0DC0">
              <w:rPr>
                <w:rFonts w:eastAsia="仿宋_GB2312" w:hint="eastAsia"/>
                <w:b/>
                <w:color w:val="000000" w:themeColor="text1"/>
                <w:szCs w:val="21"/>
              </w:rPr>
              <w:t>工</w:t>
            </w: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一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2E7D" w:rsidRPr="005D0DC0" w:rsidRDefault="00B41829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JCR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一区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论文或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SCI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期刊论文（</w:t>
            </w:r>
            <w:r w:rsidRPr="005D0DC0">
              <w:rPr>
                <w:rFonts w:ascii="仿宋_GB2312" w:eastAsia="仿宋_GB2312" w:hint="eastAsia"/>
                <w:color w:val="000000" w:themeColor="text1"/>
                <w:szCs w:val="21"/>
              </w:rPr>
              <w:t>IF</w:t>
            </w:r>
            <w:r w:rsidRPr="005D0DC0">
              <w:rPr>
                <w:rFonts w:ascii="宋体" w:hAnsi="宋体" w:cs="宋体" w:hint="eastAsia"/>
                <w:color w:val="000000" w:themeColor="text1"/>
                <w:szCs w:val="21"/>
              </w:rPr>
              <w:t>﹥10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</w:t>
            </w: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二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2E7D" w:rsidRPr="005D0DC0" w:rsidRDefault="00B41829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JCR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二区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论文或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SCI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期刊论文（</w:t>
            </w:r>
            <w:r w:rsidRPr="005D0DC0">
              <w:rPr>
                <w:rFonts w:ascii="仿宋_GB2312" w:eastAsia="仿宋_GB2312" w:hint="eastAsia"/>
                <w:color w:val="000000" w:themeColor="text1"/>
                <w:szCs w:val="21"/>
              </w:rPr>
              <w:t>5≤IF</w:t>
            </w:r>
            <w:r w:rsidRPr="005D0DC0">
              <w:rPr>
                <w:rFonts w:ascii="宋体" w:hAnsi="宋体" w:cs="宋体" w:hint="eastAsia"/>
                <w:color w:val="000000" w:themeColor="text1"/>
                <w:szCs w:val="21"/>
              </w:rPr>
              <w:t>﹤10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</w:t>
            </w:r>
          </w:p>
        </w:tc>
      </w:tr>
      <w:tr w:rsidR="005D0DC0" w:rsidRPr="005D0DC0">
        <w:trPr>
          <w:trHeight w:val="464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EA2E7D" w:rsidRPr="005D0DC0" w:rsidRDefault="00B41829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JCR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三区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论文或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SCI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期刊论文（</w:t>
            </w:r>
            <w:r w:rsidRPr="005D0DC0">
              <w:rPr>
                <w:rFonts w:ascii="仿宋_GB2312" w:eastAsia="仿宋_GB2312" w:hint="eastAsia"/>
                <w:color w:val="000000" w:themeColor="text1"/>
                <w:szCs w:val="21"/>
              </w:rPr>
              <w:t>3≤IF</w:t>
            </w:r>
            <w:r w:rsidRPr="005D0DC0">
              <w:rPr>
                <w:rFonts w:ascii="宋体" w:hAnsi="宋体" w:cs="宋体" w:hint="eastAsia"/>
                <w:color w:val="000000" w:themeColor="text1"/>
                <w:szCs w:val="21"/>
              </w:rPr>
              <w:t>﹤5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</w:t>
            </w:r>
          </w:p>
          <w:p w:rsidR="00EA2E7D" w:rsidRPr="005D0DC0" w:rsidRDefault="00B41829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lastRenderedPageBreak/>
              <w:t>本人撰写自然科学专著（本人编写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万字以上）折算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篇二级期刊论文</w:t>
            </w:r>
          </w:p>
        </w:tc>
      </w:tr>
      <w:tr w:rsidR="005D0DC0" w:rsidRPr="005D0DC0">
        <w:trPr>
          <w:trHeight w:val="691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三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2E7D" w:rsidRPr="005D0DC0" w:rsidRDefault="00B41829">
            <w:pPr>
              <w:widowControl/>
              <w:tabs>
                <w:tab w:val="left" w:pos="2310"/>
              </w:tabs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1.SCI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收录论文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ab/>
            </w:r>
          </w:p>
          <w:p w:rsidR="00EA2E7D" w:rsidRPr="005D0DC0" w:rsidRDefault="00B41829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2. IEEE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电气电子工程师协会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系列期刊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论文</w:t>
            </w:r>
          </w:p>
          <w:p w:rsidR="00EA2E7D" w:rsidRPr="005D0DC0" w:rsidRDefault="00B41829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3.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境内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EI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期刊收录论文</w:t>
            </w:r>
          </w:p>
        </w:tc>
      </w:tr>
      <w:tr w:rsidR="005D0DC0" w:rsidRPr="005D0DC0">
        <w:trPr>
          <w:trHeight w:val="1269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-4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四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2E7D" w:rsidRPr="005D0DC0" w:rsidRDefault="00B41829">
            <w:pPr>
              <w:widowControl/>
              <w:numPr>
                <w:ilvl w:val="0"/>
                <w:numId w:val="1"/>
              </w:num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境外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EI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期刊收录论文</w:t>
            </w:r>
          </w:p>
          <w:p w:rsidR="00EA2E7D" w:rsidRPr="005D0DC0" w:rsidRDefault="00B41829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2.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北图中文核心期刊论文</w:t>
            </w:r>
          </w:p>
          <w:p w:rsidR="00EA2E7D" w:rsidRPr="005D0DC0" w:rsidRDefault="00B41829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3.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CSCD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（核心库）收录论文</w:t>
            </w:r>
          </w:p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4.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本人主编或副主编自然科学著作（本人编写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万字以上）可折算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篇三级期刊论文；本人主编或副主编自然科学著作（本人编写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万字以上）折算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篇三级期刊论文。仅限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部。</w:t>
            </w:r>
          </w:p>
        </w:tc>
      </w:tr>
      <w:tr w:rsidR="005D0DC0" w:rsidRPr="005D0DC0">
        <w:trPr>
          <w:trHeight w:val="847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-5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五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2E7D" w:rsidRPr="005D0DC0" w:rsidRDefault="00B41829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1.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EI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会议收录论文</w:t>
            </w:r>
          </w:p>
          <w:p w:rsidR="00EA2E7D" w:rsidRPr="005D0DC0" w:rsidRDefault="008001E2">
            <w:pPr>
              <w:widowControl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2.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累积不超过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篇</w:t>
            </w:r>
          </w:p>
        </w:tc>
      </w:tr>
      <w:tr w:rsidR="005D0DC0" w:rsidRPr="005D0DC0">
        <w:trPr>
          <w:trHeight w:val="466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C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2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知识产权及</w:t>
            </w:r>
            <w:r w:rsidRPr="005D0DC0">
              <w:rPr>
                <w:rFonts w:eastAsia="黑体"/>
                <w:color w:val="000000" w:themeColor="text1"/>
                <w:sz w:val="24"/>
              </w:rPr>
              <w:t>成果转化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发明专利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1~C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2-3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限单位</w:t>
            </w:r>
            <w:proofErr w:type="gramEnd"/>
            <w:r w:rsidRPr="005D0DC0">
              <w:rPr>
                <w:rFonts w:eastAsia="仿宋_GB2312"/>
                <w:color w:val="000000" w:themeColor="text1"/>
                <w:szCs w:val="21"/>
              </w:rPr>
              <w:t>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南通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大学，排名前三，且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只计排名第一的学生，专利按照授权、实审、</w:t>
            </w:r>
            <w:r w:rsidRPr="005D0DC0">
              <w:rPr>
                <w:rFonts w:eastAsia="仿宋_GB2312" w:hint="eastAsia"/>
                <w:b/>
                <w:color w:val="000000" w:themeColor="text1"/>
                <w:szCs w:val="21"/>
              </w:rPr>
              <w:t>公开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分别乘以相应系数（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、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）。</w:t>
            </w:r>
          </w:p>
        </w:tc>
      </w:tr>
      <w:tr w:rsidR="005D0DC0" w:rsidRPr="005D0DC0">
        <w:trPr>
          <w:trHeight w:val="420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2-2 PCT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专利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2-3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成果转化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C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3</w:t>
            </w:r>
            <w:r w:rsidRPr="005D0DC0">
              <w:rPr>
                <w:rFonts w:eastAsia="黑体"/>
                <w:color w:val="000000" w:themeColor="text1"/>
                <w:sz w:val="24"/>
              </w:rPr>
              <w:t>科研奖励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3-1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省部级一等奖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每个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50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1~C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排名前三，且只计排名第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一的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学生。</w:t>
            </w:r>
          </w:p>
        </w:tc>
      </w:tr>
      <w:tr w:rsidR="005D0DC0" w:rsidRPr="005D0DC0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3-2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省部级二等奖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每个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省部级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三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每个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0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/>
                <w:color w:val="000000" w:themeColor="text1"/>
                <w:sz w:val="24"/>
              </w:rPr>
              <w:t>C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4</w:t>
            </w:r>
            <w:r w:rsidRPr="005D0DC0">
              <w:rPr>
                <w:rFonts w:eastAsia="黑体"/>
                <w:color w:val="000000" w:themeColor="text1"/>
                <w:sz w:val="24"/>
              </w:rPr>
              <w:t>学科竞赛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C4-1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学科竞赛个人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20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同一学科竞赛按照最高奖励计分只计一次。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级别系数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：国际、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国家级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，省级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；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市级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；校级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0.125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；等级系数：特等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，一等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0.8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（无特等一等系数为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），二等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，三等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；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排名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系数：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第一为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0.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排名第二为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0.2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第三及以后为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0.125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。</w:t>
            </w:r>
          </w:p>
        </w:tc>
      </w:tr>
      <w:tr w:rsidR="005D0DC0" w:rsidRPr="005D0DC0">
        <w:trPr>
          <w:trHeight w:val="330"/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C4-2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学科竞赛团体</w:t>
            </w:r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 w:hint="eastAsia"/>
                <w:color w:val="000000" w:themeColor="text1"/>
                <w:szCs w:val="21"/>
              </w:rPr>
              <w:t>40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2E7D" w:rsidRPr="005D0DC0" w:rsidRDefault="00B41829">
            <w:pPr>
              <w:rPr>
                <w:rFonts w:eastAsia="黑体"/>
                <w:color w:val="000000" w:themeColor="text1"/>
                <w:sz w:val="24"/>
              </w:rPr>
            </w:pPr>
            <w:r w:rsidRPr="005D0DC0">
              <w:rPr>
                <w:rFonts w:eastAsia="黑体" w:hint="eastAsia"/>
                <w:color w:val="000000" w:themeColor="text1"/>
                <w:sz w:val="24"/>
              </w:rPr>
              <w:t>C5</w:t>
            </w:r>
            <w:r w:rsidRPr="005D0DC0">
              <w:rPr>
                <w:rFonts w:eastAsia="黑体" w:hint="eastAsia"/>
                <w:color w:val="000000" w:themeColor="text1"/>
                <w:sz w:val="24"/>
              </w:rPr>
              <w:t>创新工程项目</w:t>
            </w: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省立省助</w:t>
            </w:r>
            <w:proofErr w:type="gramEnd"/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每项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2E7D" w:rsidRPr="005D0DC0" w:rsidRDefault="00B41829">
            <w:pPr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1~C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为立项分。</w:t>
            </w: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8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2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省立校助</w:t>
            </w:r>
            <w:proofErr w:type="gramEnd"/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每项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D0DC0" w:rsidRPr="005D0DC0">
        <w:trPr>
          <w:jc w:val="center"/>
        </w:trPr>
        <w:tc>
          <w:tcPr>
            <w:tcW w:w="1548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2E7D" w:rsidRPr="005D0DC0" w:rsidRDefault="00EA2E7D">
            <w:pPr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2E7D" w:rsidRPr="005D0DC0" w:rsidRDefault="00B41829">
            <w:pPr>
              <w:spacing w:line="260" w:lineRule="exact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C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6-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3</w:t>
            </w:r>
            <w:proofErr w:type="gramStart"/>
            <w:r w:rsidRPr="005D0DC0">
              <w:rPr>
                <w:rFonts w:eastAsia="仿宋_GB2312"/>
                <w:color w:val="000000" w:themeColor="text1"/>
                <w:szCs w:val="21"/>
              </w:rPr>
              <w:t>校立校助</w:t>
            </w:r>
            <w:proofErr w:type="gramEnd"/>
          </w:p>
        </w:tc>
        <w:tc>
          <w:tcPr>
            <w:tcW w:w="1494" w:type="dxa"/>
            <w:vAlign w:val="center"/>
          </w:tcPr>
          <w:p w:rsidR="00EA2E7D" w:rsidRPr="005D0DC0" w:rsidRDefault="00B418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D0DC0">
              <w:rPr>
                <w:rFonts w:eastAsia="仿宋_GB2312"/>
                <w:color w:val="000000" w:themeColor="text1"/>
                <w:szCs w:val="21"/>
              </w:rPr>
              <w:t>每项</w:t>
            </w:r>
            <w:r w:rsidRPr="005D0DC0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D0DC0">
              <w:rPr>
                <w:rFonts w:eastAsia="仿宋_GB2312"/>
                <w:color w:val="000000" w:themeColor="text1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2E7D" w:rsidRPr="005D0DC0" w:rsidRDefault="00EA2E7D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:rsidR="00EA2E7D" w:rsidRPr="005D0DC0" w:rsidRDefault="00B41829">
      <w:pPr>
        <w:rPr>
          <w:rFonts w:eastAsia="楷体_GB2312"/>
          <w:b/>
          <w:color w:val="000000" w:themeColor="text1"/>
          <w:sz w:val="30"/>
          <w:szCs w:val="30"/>
        </w:rPr>
      </w:pPr>
      <w:r w:rsidRPr="005D0DC0">
        <w:rPr>
          <w:rFonts w:eastAsia="楷体_GB2312"/>
          <w:b/>
          <w:color w:val="000000" w:themeColor="text1"/>
          <w:sz w:val="30"/>
          <w:szCs w:val="30"/>
        </w:rPr>
        <w:lastRenderedPageBreak/>
        <w:t>说明</w:t>
      </w:r>
      <w:r w:rsidRPr="005D0DC0">
        <w:rPr>
          <w:rFonts w:eastAsia="楷体_GB2312" w:hint="eastAsia"/>
          <w:b/>
          <w:color w:val="000000" w:themeColor="text1"/>
          <w:sz w:val="30"/>
          <w:szCs w:val="30"/>
        </w:rPr>
        <w:t>：</w:t>
      </w:r>
    </w:p>
    <w:p w:rsidR="00EA2E7D" w:rsidRPr="005D0DC0" w:rsidRDefault="0041587B">
      <w:pPr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一</w:t>
      </w:r>
      <w:r w:rsidR="00B41829" w:rsidRPr="005D0DC0">
        <w:rPr>
          <w:rFonts w:eastAsia="楷体_GB2312" w:hint="eastAsia"/>
          <w:color w:val="000000" w:themeColor="text1"/>
          <w:sz w:val="24"/>
        </w:rPr>
        <w:t>、初评</w:t>
      </w:r>
      <w:r w:rsidR="00B41829" w:rsidRPr="005D0DC0">
        <w:rPr>
          <w:rFonts w:eastAsia="楷体_GB2312"/>
          <w:color w:val="000000" w:themeColor="text1"/>
          <w:sz w:val="24"/>
        </w:rPr>
        <w:t>计分方法：</w:t>
      </w:r>
    </w:p>
    <w:p w:rsidR="00EA2E7D" w:rsidRPr="005D0DC0" w:rsidRDefault="00B41829">
      <w:pPr>
        <w:rPr>
          <w:rFonts w:eastAsia="楷体_GB2312"/>
          <w:color w:val="000000" w:themeColor="text1"/>
          <w:sz w:val="24"/>
        </w:rPr>
      </w:pPr>
      <w:r w:rsidRPr="005D0DC0">
        <w:rPr>
          <w:rFonts w:eastAsia="楷体_GB2312"/>
          <w:color w:val="000000" w:themeColor="text1"/>
          <w:sz w:val="24"/>
        </w:rPr>
        <w:t>总分</w:t>
      </w:r>
      <w:r w:rsidRPr="005D0DC0">
        <w:rPr>
          <w:rFonts w:eastAsia="楷体_GB2312"/>
          <w:color w:val="000000" w:themeColor="text1"/>
          <w:sz w:val="24"/>
        </w:rPr>
        <w:t>=</w:t>
      </w:r>
      <w:r w:rsidRPr="005D0DC0">
        <w:rPr>
          <w:rFonts w:eastAsia="楷体_GB2312"/>
          <w:color w:val="000000" w:themeColor="text1"/>
          <w:sz w:val="24"/>
        </w:rPr>
        <w:t>综合表现分</w:t>
      </w:r>
      <w:r w:rsidRPr="005D0DC0">
        <w:rPr>
          <w:rFonts w:eastAsia="楷体_GB2312" w:hint="eastAsia"/>
          <w:color w:val="000000" w:themeColor="text1"/>
          <w:sz w:val="24"/>
        </w:rPr>
        <w:t>*20%</w:t>
      </w:r>
      <w:r w:rsidRPr="005D0DC0">
        <w:rPr>
          <w:rFonts w:eastAsia="楷体_GB2312"/>
          <w:color w:val="000000" w:themeColor="text1"/>
          <w:sz w:val="24"/>
        </w:rPr>
        <w:t>+</w:t>
      </w:r>
      <w:r w:rsidRPr="005D0DC0">
        <w:rPr>
          <w:rFonts w:eastAsia="楷体_GB2312"/>
          <w:color w:val="000000" w:themeColor="text1"/>
          <w:sz w:val="24"/>
        </w:rPr>
        <w:t>学习情况分</w:t>
      </w:r>
      <w:r w:rsidRPr="005D0DC0">
        <w:rPr>
          <w:rFonts w:eastAsia="楷体_GB2312" w:hint="eastAsia"/>
          <w:color w:val="000000" w:themeColor="text1"/>
          <w:sz w:val="24"/>
        </w:rPr>
        <w:t>*30%</w:t>
      </w:r>
      <w:r w:rsidRPr="005D0DC0">
        <w:rPr>
          <w:rFonts w:eastAsia="楷体_GB2312"/>
          <w:color w:val="000000" w:themeColor="text1"/>
          <w:sz w:val="24"/>
        </w:rPr>
        <w:t>+</w:t>
      </w:r>
      <w:r w:rsidRPr="005D0DC0">
        <w:rPr>
          <w:rFonts w:eastAsia="楷体_GB2312"/>
          <w:color w:val="000000" w:themeColor="text1"/>
          <w:sz w:val="24"/>
        </w:rPr>
        <w:t>科研工作分</w:t>
      </w:r>
      <w:r w:rsidRPr="005D0DC0">
        <w:rPr>
          <w:rFonts w:eastAsia="楷体_GB2312" w:hint="eastAsia"/>
          <w:color w:val="000000" w:themeColor="text1"/>
          <w:sz w:val="24"/>
        </w:rPr>
        <w:t>*50%</w:t>
      </w:r>
    </w:p>
    <w:p w:rsidR="00EA2E7D" w:rsidRPr="005D0DC0" w:rsidRDefault="00B224D3">
      <w:pPr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二</w:t>
      </w:r>
      <w:r w:rsidR="00B41829" w:rsidRPr="005D0DC0">
        <w:rPr>
          <w:rFonts w:eastAsia="楷体_GB2312" w:hint="eastAsia"/>
          <w:color w:val="000000" w:themeColor="text1"/>
          <w:sz w:val="24"/>
        </w:rPr>
        <w:t>、成果时间</w:t>
      </w:r>
      <w:r w:rsidR="00B41829" w:rsidRPr="005D0DC0">
        <w:rPr>
          <w:rFonts w:eastAsia="楷体_GB2312"/>
          <w:color w:val="000000" w:themeColor="text1"/>
          <w:sz w:val="24"/>
        </w:rPr>
        <w:t>：</w:t>
      </w:r>
    </w:p>
    <w:p w:rsidR="00EA2E7D" w:rsidRPr="005D0DC0" w:rsidRDefault="00B41829">
      <w:pPr>
        <w:rPr>
          <w:rFonts w:eastAsia="楷体_GB2312"/>
          <w:color w:val="000000" w:themeColor="text1"/>
          <w:sz w:val="24"/>
        </w:rPr>
      </w:pPr>
      <w:r w:rsidRPr="005D0DC0">
        <w:rPr>
          <w:rFonts w:eastAsia="楷体_GB2312" w:hint="eastAsia"/>
          <w:color w:val="000000" w:themeColor="text1"/>
          <w:sz w:val="24"/>
        </w:rPr>
        <w:t>成果必须是在研究生期间取得（延期毕业不计入内），</w:t>
      </w:r>
      <w:r w:rsidR="0041587B">
        <w:rPr>
          <w:rFonts w:eastAsia="楷体_GB2312" w:hint="eastAsia"/>
          <w:color w:val="000000" w:themeColor="text1"/>
          <w:sz w:val="24"/>
        </w:rPr>
        <w:t>时间</w:t>
      </w:r>
      <w:r w:rsidRPr="005D0DC0">
        <w:rPr>
          <w:rFonts w:eastAsia="楷体_GB2312" w:hint="eastAsia"/>
          <w:color w:val="000000" w:themeColor="text1"/>
          <w:sz w:val="24"/>
        </w:rPr>
        <w:t>截止</w:t>
      </w:r>
      <w:r w:rsidR="0041587B">
        <w:rPr>
          <w:rFonts w:eastAsia="楷体_GB2312" w:hint="eastAsia"/>
          <w:color w:val="000000" w:themeColor="text1"/>
          <w:sz w:val="24"/>
        </w:rPr>
        <w:t>到</w:t>
      </w:r>
      <w:r w:rsidR="0041587B">
        <w:rPr>
          <w:rFonts w:eastAsia="楷体_GB2312" w:hint="eastAsia"/>
          <w:color w:val="000000" w:themeColor="text1"/>
          <w:sz w:val="24"/>
        </w:rPr>
        <w:t>2021</w:t>
      </w:r>
      <w:r w:rsidR="0041587B">
        <w:rPr>
          <w:rFonts w:eastAsia="楷体_GB2312" w:hint="eastAsia"/>
          <w:color w:val="000000" w:themeColor="text1"/>
          <w:sz w:val="24"/>
        </w:rPr>
        <w:t>年</w:t>
      </w:r>
      <w:r w:rsidR="0041587B">
        <w:rPr>
          <w:rFonts w:eastAsia="楷体_GB2312" w:hint="eastAsia"/>
          <w:color w:val="000000" w:themeColor="text1"/>
          <w:sz w:val="24"/>
        </w:rPr>
        <w:t>9</w:t>
      </w:r>
      <w:r w:rsidR="0041587B">
        <w:rPr>
          <w:rFonts w:eastAsia="楷体_GB2312" w:hint="eastAsia"/>
          <w:color w:val="000000" w:themeColor="text1"/>
          <w:sz w:val="24"/>
        </w:rPr>
        <w:t>月</w:t>
      </w:r>
      <w:r w:rsidR="0041587B">
        <w:rPr>
          <w:rFonts w:eastAsia="楷体_GB2312" w:hint="eastAsia"/>
          <w:color w:val="000000" w:themeColor="text1"/>
          <w:sz w:val="24"/>
        </w:rPr>
        <w:t>13</w:t>
      </w:r>
      <w:r w:rsidR="0041587B">
        <w:rPr>
          <w:rFonts w:eastAsia="楷体_GB2312" w:hint="eastAsia"/>
          <w:color w:val="000000" w:themeColor="text1"/>
          <w:sz w:val="24"/>
        </w:rPr>
        <w:t>日</w:t>
      </w:r>
      <w:r w:rsidRPr="005D0DC0">
        <w:rPr>
          <w:rFonts w:eastAsia="楷体_GB2312" w:hint="eastAsia"/>
          <w:color w:val="000000" w:themeColor="text1"/>
          <w:sz w:val="24"/>
        </w:rPr>
        <w:t>。</w:t>
      </w:r>
    </w:p>
    <w:p w:rsidR="00EA2E7D" w:rsidRDefault="00B224D3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三</w:t>
      </w:r>
      <w:r w:rsidR="00B41829" w:rsidRPr="005D0DC0">
        <w:rPr>
          <w:rFonts w:eastAsia="楷体_GB2312" w:hint="eastAsia"/>
          <w:color w:val="000000" w:themeColor="text1"/>
          <w:sz w:val="24"/>
        </w:rPr>
        <w:t>、计分原则：</w:t>
      </w:r>
    </w:p>
    <w:p w:rsidR="008001E2" w:rsidRPr="005D0DC0" w:rsidRDefault="008001E2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1.</w:t>
      </w:r>
      <w:r>
        <w:rPr>
          <w:rFonts w:eastAsia="楷体_GB2312" w:hint="eastAsia"/>
          <w:color w:val="000000" w:themeColor="text1"/>
          <w:sz w:val="24"/>
        </w:rPr>
        <w:t>学术论文必须见</w:t>
      </w:r>
      <w:proofErr w:type="gramStart"/>
      <w:r>
        <w:rPr>
          <w:rFonts w:eastAsia="楷体_GB2312" w:hint="eastAsia"/>
          <w:color w:val="000000" w:themeColor="text1"/>
          <w:sz w:val="24"/>
        </w:rPr>
        <w:t>刊才能</w:t>
      </w:r>
      <w:proofErr w:type="gramEnd"/>
      <w:r>
        <w:rPr>
          <w:rFonts w:eastAsia="楷体_GB2312" w:hint="eastAsia"/>
          <w:color w:val="000000" w:themeColor="text1"/>
          <w:sz w:val="24"/>
        </w:rPr>
        <w:t>加分。</w:t>
      </w:r>
    </w:p>
    <w:p w:rsidR="00EA2E7D" w:rsidRPr="005D0DC0" w:rsidRDefault="008001E2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2</w:t>
      </w:r>
      <w:r w:rsidR="00B41829" w:rsidRPr="005D0DC0">
        <w:rPr>
          <w:rFonts w:eastAsia="楷体_GB2312" w:hint="eastAsia"/>
          <w:color w:val="000000" w:themeColor="text1"/>
          <w:sz w:val="24"/>
        </w:rPr>
        <w:t>.</w:t>
      </w:r>
      <w:r w:rsidR="00B41829" w:rsidRPr="005D0DC0">
        <w:rPr>
          <w:rFonts w:eastAsia="楷体_GB2312" w:hint="eastAsia"/>
          <w:color w:val="000000" w:themeColor="text1"/>
          <w:sz w:val="24"/>
        </w:rPr>
        <w:t>所有表彰、发明、竞赛须以南通大学为单位取得，且申请人须排名前三。</w:t>
      </w:r>
    </w:p>
    <w:p w:rsidR="00EA2E7D" w:rsidRDefault="008001E2" w:rsidP="00E71294">
      <w:pPr>
        <w:ind w:leftChars="9" w:left="139" w:hangingChars="50" w:hanging="120"/>
        <w:rPr>
          <w:rFonts w:eastAsia="楷体_GB2312" w:hint="eastAsia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3</w:t>
      </w:r>
      <w:r w:rsidR="00B41829" w:rsidRPr="005D0DC0">
        <w:rPr>
          <w:rFonts w:eastAsia="楷体_GB2312" w:hint="eastAsia"/>
          <w:color w:val="000000" w:themeColor="text1"/>
          <w:sz w:val="24"/>
        </w:rPr>
        <w:t>.</w:t>
      </w:r>
      <w:r w:rsidR="00B41829" w:rsidRPr="005D0DC0">
        <w:rPr>
          <w:rFonts w:eastAsia="楷体_GB2312" w:hint="eastAsia"/>
          <w:color w:val="000000" w:themeColor="text1"/>
          <w:sz w:val="24"/>
        </w:rPr>
        <w:t>发表科研成果必须是南通大学为第一署名单位。</w:t>
      </w:r>
      <w:r w:rsidR="00B41829" w:rsidRPr="005D0DC0">
        <w:rPr>
          <w:rFonts w:eastAsia="楷体_GB2312"/>
          <w:color w:val="000000" w:themeColor="text1"/>
          <w:sz w:val="24"/>
        </w:rPr>
        <w:t>申请人</w:t>
      </w:r>
      <w:r w:rsidR="00B41829" w:rsidRPr="005D0DC0">
        <w:rPr>
          <w:rFonts w:eastAsia="楷体_GB2312" w:hint="eastAsia"/>
          <w:color w:val="000000" w:themeColor="text1"/>
          <w:sz w:val="24"/>
        </w:rPr>
        <w:t>必须</w:t>
      </w:r>
      <w:r w:rsidR="00B41829" w:rsidRPr="005D0DC0">
        <w:rPr>
          <w:rFonts w:eastAsia="楷体_GB2312"/>
          <w:color w:val="000000" w:themeColor="text1"/>
          <w:sz w:val="24"/>
        </w:rPr>
        <w:t>为第一作者，</w:t>
      </w:r>
      <w:r w:rsidR="00B41829" w:rsidRPr="005D0DC0">
        <w:rPr>
          <w:rFonts w:eastAsia="楷体_GB2312" w:hint="eastAsia"/>
          <w:color w:val="000000" w:themeColor="text1"/>
          <w:sz w:val="24"/>
        </w:rPr>
        <w:t>或共同第一作者（原则上除导师外本人第一序位），</w:t>
      </w:r>
      <w:r w:rsidR="00B41829" w:rsidRPr="005D0DC0">
        <w:rPr>
          <w:rFonts w:eastAsia="楷体_GB2312"/>
          <w:color w:val="000000" w:themeColor="text1"/>
          <w:sz w:val="24"/>
        </w:rPr>
        <w:t>或本人第二作者、导师第一作者</w:t>
      </w:r>
      <w:r w:rsidR="00B41829" w:rsidRPr="005D0DC0">
        <w:rPr>
          <w:rFonts w:eastAsia="楷体_GB2312" w:hint="eastAsia"/>
          <w:color w:val="000000" w:themeColor="text1"/>
          <w:sz w:val="24"/>
        </w:rPr>
        <w:t>。</w:t>
      </w:r>
      <w:r w:rsidR="00B41829" w:rsidRPr="005D0DC0">
        <w:rPr>
          <w:rFonts w:eastAsia="楷体_GB2312"/>
          <w:color w:val="000000" w:themeColor="text1"/>
          <w:sz w:val="24"/>
        </w:rPr>
        <w:t>SCI</w:t>
      </w:r>
      <w:r w:rsidR="00B41829" w:rsidRPr="005D0DC0">
        <w:rPr>
          <w:rFonts w:eastAsia="楷体_GB2312"/>
          <w:color w:val="000000" w:themeColor="text1"/>
          <w:sz w:val="24"/>
        </w:rPr>
        <w:t>论文同时须以</w:t>
      </w:r>
      <w:r w:rsidR="00B41829" w:rsidRPr="005D0DC0">
        <w:rPr>
          <w:rFonts w:eastAsia="楷体_GB2312" w:hint="eastAsia"/>
          <w:color w:val="000000" w:themeColor="text1"/>
          <w:sz w:val="24"/>
        </w:rPr>
        <w:t>南通</w:t>
      </w:r>
      <w:r w:rsidR="00B41829" w:rsidRPr="005D0DC0">
        <w:rPr>
          <w:rFonts w:eastAsia="楷体_GB2312"/>
          <w:color w:val="000000" w:themeColor="text1"/>
          <w:sz w:val="24"/>
        </w:rPr>
        <w:t>大学为第一通讯作者单位</w:t>
      </w:r>
      <w:r w:rsidR="00B41829" w:rsidRPr="005D0DC0">
        <w:rPr>
          <w:rFonts w:eastAsia="楷体_GB2312" w:hint="eastAsia"/>
          <w:color w:val="000000" w:themeColor="text1"/>
          <w:sz w:val="24"/>
        </w:rPr>
        <w:t>。</w:t>
      </w:r>
    </w:p>
    <w:p w:rsidR="00BD0604" w:rsidRPr="00BD0604" w:rsidRDefault="00BD0604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4.</w:t>
      </w:r>
      <w:r w:rsidRPr="00BD0604">
        <w:rPr>
          <w:rFonts w:eastAsia="楷体_GB2312"/>
          <w:color w:val="000000" w:themeColor="text1"/>
          <w:sz w:val="24"/>
        </w:rPr>
        <w:t xml:space="preserve"> </w:t>
      </w:r>
      <w:r w:rsidRPr="005D0DC0">
        <w:rPr>
          <w:rFonts w:eastAsia="楷体_GB2312"/>
          <w:color w:val="000000" w:themeColor="text1"/>
          <w:sz w:val="24"/>
        </w:rPr>
        <w:t>中文论文</w:t>
      </w:r>
      <w:r w:rsidRPr="005D0DC0">
        <w:rPr>
          <w:rFonts w:eastAsia="楷体_GB2312" w:hint="eastAsia"/>
          <w:color w:val="000000" w:themeColor="text1"/>
          <w:sz w:val="24"/>
        </w:rPr>
        <w:t>提供期刊复印件，</w:t>
      </w:r>
      <w:r w:rsidRPr="005D0DC0">
        <w:rPr>
          <w:rFonts w:eastAsia="楷体_GB2312"/>
          <w:color w:val="000000" w:themeColor="text1"/>
          <w:sz w:val="24"/>
        </w:rPr>
        <w:t>英文论文</w:t>
      </w:r>
      <w:r w:rsidRPr="005D0DC0">
        <w:rPr>
          <w:rFonts w:eastAsia="楷体_GB2312" w:hint="eastAsia"/>
          <w:color w:val="000000" w:themeColor="text1"/>
          <w:sz w:val="24"/>
        </w:rPr>
        <w:t>收录的提供图书馆检索证明</w:t>
      </w:r>
      <w:r>
        <w:rPr>
          <w:rFonts w:eastAsia="楷体_GB2312" w:hint="eastAsia"/>
          <w:color w:val="000000" w:themeColor="text1"/>
          <w:sz w:val="24"/>
        </w:rPr>
        <w:t>，</w:t>
      </w:r>
      <w:r w:rsidRPr="005D0DC0">
        <w:rPr>
          <w:rFonts w:eastAsia="楷体_GB2312" w:hint="eastAsia"/>
          <w:color w:val="000000" w:themeColor="text1"/>
          <w:sz w:val="24"/>
        </w:rPr>
        <w:t>若</w:t>
      </w:r>
      <w:r w:rsidRPr="005D0DC0">
        <w:rPr>
          <w:rFonts w:eastAsia="楷体_GB2312"/>
          <w:color w:val="000000" w:themeColor="text1"/>
          <w:sz w:val="24"/>
        </w:rPr>
        <w:t>成果具备多重性质</w:t>
      </w:r>
      <w:r w:rsidRPr="005D0DC0">
        <w:rPr>
          <w:rFonts w:eastAsia="楷体_GB2312" w:hint="eastAsia"/>
          <w:color w:val="000000" w:themeColor="text1"/>
          <w:sz w:val="24"/>
        </w:rPr>
        <w:t>（专利、论文或奖励</w:t>
      </w:r>
      <w:r w:rsidRPr="005D0DC0">
        <w:rPr>
          <w:rFonts w:eastAsia="楷体_GB2312"/>
          <w:color w:val="000000" w:themeColor="text1"/>
          <w:sz w:val="24"/>
        </w:rPr>
        <w:t>，以最高分性质计，不重复累计</w:t>
      </w:r>
      <w:r w:rsidRPr="005D0DC0">
        <w:rPr>
          <w:rFonts w:eastAsia="楷体_GB2312" w:hint="eastAsia"/>
          <w:color w:val="000000" w:themeColor="text1"/>
          <w:sz w:val="24"/>
        </w:rPr>
        <w:t>）。</w:t>
      </w:r>
      <w:bookmarkStart w:id="0" w:name="_GoBack"/>
      <w:bookmarkEnd w:id="0"/>
    </w:p>
    <w:p w:rsidR="00EA2E7D" w:rsidRPr="005D0DC0" w:rsidRDefault="00BD0604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5</w:t>
      </w:r>
      <w:r w:rsidR="00B41829" w:rsidRPr="005D0DC0">
        <w:rPr>
          <w:rFonts w:eastAsia="楷体_GB2312" w:hint="eastAsia"/>
          <w:color w:val="000000" w:themeColor="text1"/>
          <w:sz w:val="24"/>
        </w:rPr>
        <w:t>.</w:t>
      </w:r>
      <w:r w:rsidR="00B41829" w:rsidRPr="005D0DC0">
        <w:rPr>
          <w:rFonts w:eastAsia="楷体_GB2312" w:hint="eastAsia"/>
          <w:color w:val="000000" w:themeColor="text1"/>
          <w:sz w:val="24"/>
        </w:rPr>
        <w:t>对国内高水平期刊中的领军期刊（</w:t>
      </w:r>
      <w:r w:rsidR="00B41829" w:rsidRPr="005D0DC0">
        <w:rPr>
          <w:rFonts w:eastAsia="楷体_GB2312" w:hint="eastAsia"/>
          <w:color w:val="000000" w:themeColor="text1"/>
          <w:sz w:val="24"/>
        </w:rPr>
        <w:t>22</w:t>
      </w:r>
      <w:r w:rsidR="00B41829"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="00B41829" w:rsidRPr="005D0DC0">
        <w:rPr>
          <w:rFonts w:eastAsia="楷体_GB2312" w:hint="eastAsia"/>
          <w:color w:val="000000" w:themeColor="text1"/>
          <w:sz w:val="24"/>
        </w:rPr>
        <w:t>JCR</w:t>
      </w:r>
      <w:r w:rsidR="00B41829" w:rsidRPr="005D0DC0">
        <w:rPr>
          <w:rFonts w:eastAsia="楷体_GB2312" w:hint="eastAsia"/>
          <w:color w:val="000000" w:themeColor="text1"/>
          <w:sz w:val="24"/>
        </w:rPr>
        <w:t>Ⅰ区、重点期刊（</w:t>
      </w:r>
      <w:r w:rsidR="00B41829" w:rsidRPr="005D0DC0">
        <w:rPr>
          <w:rFonts w:eastAsia="楷体_GB2312" w:hint="eastAsia"/>
          <w:color w:val="000000" w:themeColor="text1"/>
          <w:sz w:val="24"/>
        </w:rPr>
        <w:t>29</w:t>
      </w:r>
      <w:r w:rsidR="00B41829"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="00B41829" w:rsidRPr="005D0DC0">
        <w:rPr>
          <w:rFonts w:eastAsia="楷体_GB2312" w:hint="eastAsia"/>
          <w:color w:val="000000" w:themeColor="text1"/>
          <w:sz w:val="24"/>
        </w:rPr>
        <w:t>JCR</w:t>
      </w:r>
      <w:r w:rsidR="00B41829" w:rsidRPr="005D0DC0">
        <w:rPr>
          <w:rFonts w:eastAsia="楷体_GB2312" w:hint="eastAsia"/>
          <w:color w:val="000000" w:themeColor="text1"/>
          <w:sz w:val="24"/>
        </w:rPr>
        <w:t>分区Ⅱ区，梯队期刊（</w:t>
      </w:r>
      <w:r w:rsidR="00B41829" w:rsidRPr="005D0DC0">
        <w:rPr>
          <w:rFonts w:eastAsia="楷体_GB2312" w:hint="eastAsia"/>
          <w:color w:val="000000" w:themeColor="text1"/>
          <w:sz w:val="24"/>
        </w:rPr>
        <w:t>199</w:t>
      </w:r>
      <w:r w:rsidR="00B41829"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="00B41829" w:rsidRPr="005D0DC0">
        <w:rPr>
          <w:rFonts w:eastAsia="楷体_GB2312" w:hint="eastAsia"/>
          <w:color w:val="000000" w:themeColor="text1"/>
          <w:sz w:val="24"/>
        </w:rPr>
        <w:t>JCR</w:t>
      </w:r>
      <w:r w:rsidR="00B41829" w:rsidRPr="005D0DC0">
        <w:rPr>
          <w:rFonts w:eastAsia="楷体_GB2312" w:hint="eastAsia"/>
          <w:color w:val="000000" w:themeColor="text1"/>
          <w:sz w:val="24"/>
        </w:rPr>
        <w:t>分区Ⅲ区期刊。</w:t>
      </w:r>
    </w:p>
    <w:p w:rsidR="00EA2E7D" w:rsidRPr="005D0DC0" w:rsidRDefault="00B224D3" w:rsidP="00E71294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四</w:t>
      </w:r>
      <w:r w:rsidR="00B41829" w:rsidRPr="005D0DC0">
        <w:rPr>
          <w:rFonts w:eastAsia="楷体_GB2312" w:hint="eastAsia"/>
          <w:color w:val="000000" w:themeColor="text1"/>
          <w:sz w:val="24"/>
        </w:rPr>
        <w:t>、该量化评分表自颁布之日起开始施行，由电气工程学院负责解释。</w:t>
      </w:r>
    </w:p>
    <w:p w:rsidR="00EA2E7D" w:rsidRPr="005D0DC0" w:rsidRDefault="00EA2E7D">
      <w:pPr>
        <w:rPr>
          <w:color w:val="000000" w:themeColor="text1"/>
        </w:rPr>
      </w:pPr>
    </w:p>
    <w:sectPr w:rsidR="00EA2E7D" w:rsidRPr="005D0D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41" w:rsidRDefault="001C7241" w:rsidP="00E71294">
      <w:r>
        <w:separator/>
      </w:r>
    </w:p>
  </w:endnote>
  <w:endnote w:type="continuationSeparator" w:id="0">
    <w:p w:rsidR="001C7241" w:rsidRDefault="001C7241" w:rsidP="00E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41" w:rsidRDefault="001C7241" w:rsidP="00E71294">
      <w:r>
        <w:separator/>
      </w:r>
    </w:p>
  </w:footnote>
  <w:footnote w:type="continuationSeparator" w:id="0">
    <w:p w:rsidR="001C7241" w:rsidRDefault="001C7241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01650"/>
    <w:multiLevelType w:val="singleLevel"/>
    <w:tmpl w:val="D68016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B"/>
    <w:rsid w:val="001038E3"/>
    <w:rsid w:val="00110D42"/>
    <w:rsid w:val="001203B5"/>
    <w:rsid w:val="001254F7"/>
    <w:rsid w:val="001C7241"/>
    <w:rsid w:val="001D4D8B"/>
    <w:rsid w:val="001E3467"/>
    <w:rsid w:val="00235B09"/>
    <w:rsid w:val="002C4A60"/>
    <w:rsid w:val="002F1508"/>
    <w:rsid w:val="002F3AAF"/>
    <w:rsid w:val="00306030"/>
    <w:rsid w:val="00326701"/>
    <w:rsid w:val="0041587B"/>
    <w:rsid w:val="004B1D04"/>
    <w:rsid w:val="004B26CE"/>
    <w:rsid w:val="004C7EF4"/>
    <w:rsid w:val="00503005"/>
    <w:rsid w:val="005D0DC0"/>
    <w:rsid w:val="005F3585"/>
    <w:rsid w:val="00676CB8"/>
    <w:rsid w:val="0076444A"/>
    <w:rsid w:val="00787CB9"/>
    <w:rsid w:val="007B6F19"/>
    <w:rsid w:val="007F1BF0"/>
    <w:rsid w:val="007F49B6"/>
    <w:rsid w:val="008001E2"/>
    <w:rsid w:val="0082131D"/>
    <w:rsid w:val="008412E6"/>
    <w:rsid w:val="008615F8"/>
    <w:rsid w:val="008E48A4"/>
    <w:rsid w:val="008E67EA"/>
    <w:rsid w:val="00951B24"/>
    <w:rsid w:val="00A00EB3"/>
    <w:rsid w:val="00A57651"/>
    <w:rsid w:val="00AD0EFB"/>
    <w:rsid w:val="00B224D3"/>
    <w:rsid w:val="00B41829"/>
    <w:rsid w:val="00B96539"/>
    <w:rsid w:val="00BD0604"/>
    <w:rsid w:val="00C2766F"/>
    <w:rsid w:val="00C5484F"/>
    <w:rsid w:val="00C62083"/>
    <w:rsid w:val="00C66E9A"/>
    <w:rsid w:val="00C83811"/>
    <w:rsid w:val="00CD6AF8"/>
    <w:rsid w:val="00D92BC8"/>
    <w:rsid w:val="00DB66E0"/>
    <w:rsid w:val="00DD5FC0"/>
    <w:rsid w:val="00E71294"/>
    <w:rsid w:val="00EA2E7D"/>
    <w:rsid w:val="00EE4E2F"/>
    <w:rsid w:val="00FA3564"/>
    <w:rsid w:val="00FC1C02"/>
    <w:rsid w:val="00FC6EE8"/>
    <w:rsid w:val="00FD49AD"/>
    <w:rsid w:val="0E325F31"/>
    <w:rsid w:val="18D94261"/>
    <w:rsid w:val="1A6010E3"/>
    <w:rsid w:val="2B8C19EE"/>
    <w:rsid w:val="34931816"/>
    <w:rsid w:val="50233575"/>
    <w:rsid w:val="507B4272"/>
    <w:rsid w:val="55F21C76"/>
    <w:rsid w:val="58E615EC"/>
    <w:rsid w:val="605B0F45"/>
    <w:rsid w:val="77BF180A"/>
    <w:rsid w:val="7CD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424</Words>
  <Characters>2420</Characters>
  <Application>Microsoft Office Word</Application>
  <DocSecurity>0</DocSecurity>
  <Lines>20</Lines>
  <Paragraphs>5</Paragraphs>
  <ScaleCrop>false</ScaleCrop>
  <Company>NTDX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22</cp:revision>
  <cp:lastPrinted>2021-09-30T07:58:00Z</cp:lastPrinted>
  <dcterms:created xsi:type="dcterms:W3CDTF">2018-09-04T06:38:00Z</dcterms:created>
  <dcterms:modified xsi:type="dcterms:W3CDTF">2021-09-30T08:24:00Z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0CE53720675747B3AEB50FCC651ABC5C</vt:lpwstr>
  </property>
</Properties>
</file>